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152026_050701.xml.htm"/>
      <w:bookmarkStart w:id="1" w:name="ksform407152026_0507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Nawabi Wahid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241 18TH STREET SOUTH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#650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ARLINGTON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AeroVironment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AVAV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Chair, President and CEO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84"/>
        <w:gridCol w:w="451"/>
        <w:gridCol w:w="838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5,246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144.58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162,200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Disposition made pursuant to a net settlement whereby shares of stock were tendered to satisfy tax withholding obligations arising in conjunction with the vesting of previously issued Restricted Stock Awards.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Colby Petersen,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07/15/2025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38012" TargetMode="External"/><Relationship Id="rId5" Type="http://schemas.openxmlformats.org/officeDocument/2006/relationships/hyperlink" Target="http://www.sec.gov/cgi-bin/browse-edgar?action=getcompany&amp;CIK=000136862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591</Words>
  <Characters>3239</Characters>
  <CharactersWithSpaces>3771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